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F9B8D" w14:textId="77777777" w:rsidR="00976CF5" w:rsidRDefault="0078356B" w:rsidP="00976CF5">
      <w:pPr>
        <w:spacing w:line="276" w:lineRule="auto"/>
        <w:ind w:right="1296" w:firstLine="1008"/>
        <w:rPr>
          <w:rFonts w:cstheme="minorHAnsi"/>
          <w:b/>
          <w:color w:val="000000"/>
          <w:spacing w:val="-1"/>
          <w:lang w:val="pl-PL"/>
        </w:rPr>
      </w:pPr>
      <w:r w:rsidRPr="00976CF5">
        <w:rPr>
          <w:rFonts w:cstheme="minorHAnsi"/>
          <w:b/>
          <w:color w:val="000000"/>
          <w:spacing w:val="-1"/>
          <w:lang w:val="pl-PL"/>
        </w:rPr>
        <w:t xml:space="preserve">Klauzula Informacyjna dotycząca ochrony danych osobowych </w:t>
      </w:r>
    </w:p>
    <w:p w14:paraId="7DCF6B2D" w14:textId="77777777" w:rsidR="004B55ED" w:rsidRPr="00976CF5" w:rsidRDefault="0078356B" w:rsidP="00976CF5">
      <w:pPr>
        <w:spacing w:line="276" w:lineRule="auto"/>
        <w:ind w:right="1296"/>
        <w:rPr>
          <w:rFonts w:cstheme="minorHAnsi"/>
          <w:b/>
          <w:color w:val="000000"/>
          <w:spacing w:val="-1"/>
          <w:lang w:val="pl-PL"/>
        </w:rPr>
      </w:pPr>
      <w:r w:rsidRPr="00976CF5">
        <w:rPr>
          <w:rFonts w:cstheme="minorHAnsi"/>
          <w:color w:val="000000"/>
          <w:spacing w:val="-6"/>
          <w:lang w:val="pl-PL"/>
        </w:rPr>
        <w:t>Informujemy, że:</w:t>
      </w:r>
    </w:p>
    <w:p w14:paraId="194FA066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before="144" w:line="276" w:lineRule="auto"/>
        <w:ind w:left="360" w:hanging="288"/>
        <w:rPr>
          <w:rFonts w:cstheme="minorHAnsi"/>
          <w:b/>
          <w:color w:val="000000"/>
          <w:spacing w:val="-1"/>
          <w:lang w:val="pl-PL"/>
        </w:rPr>
      </w:pPr>
      <w:r w:rsidRPr="00976CF5">
        <w:rPr>
          <w:rFonts w:cstheme="minorHAnsi"/>
          <w:b/>
          <w:color w:val="000000"/>
          <w:spacing w:val="-1"/>
          <w:lang w:val="pl-PL"/>
        </w:rPr>
        <w:t xml:space="preserve">Administratorem </w:t>
      </w:r>
      <w:r w:rsidRPr="00976CF5">
        <w:rPr>
          <w:rFonts w:cstheme="minorHAnsi"/>
          <w:color w:val="000000"/>
          <w:spacing w:val="-1"/>
          <w:lang w:val="pl-PL"/>
        </w:rPr>
        <w:t xml:space="preserve">danych osobowych jest Starosta </w:t>
      </w:r>
      <w:r w:rsidR="00976CF5">
        <w:rPr>
          <w:rFonts w:cstheme="minorHAnsi"/>
          <w:color w:val="000000"/>
          <w:spacing w:val="-1"/>
          <w:lang w:val="pl-PL"/>
        </w:rPr>
        <w:t>Nakielski</w:t>
      </w:r>
      <w:r w:rsidRPr="00976CF5">
        <w:rPr>
          <w:rFonts w:cstheme="minorHAnsi"/>
          <w:color w:val="000000"/>
          <w:spacing w:val="-1"/>
          <w:lang w:val="pl-PL"/>
        </w:rPr>
        <w:t xml:space="preserve"> z siedzibą w </w:t>
      </w:r>
      <w:r w:rsidR="00976CF5">
        <w:rPr>
          <w:rFonts w:cstheme="minorHAnsi"/>
          <w:color w:val="000000"/>
          <w:spacing w:val="-1"/>
          <w:lang w:val="pl-PL"/>
        </w:rPr>
        <w:t>Nakle nad Notecią</w:t>
      </w:r>
      <w:r w:rsidRPr="00976CF5">
        <w:rPr>
          <w:rFonts w:cstheme="minorHAnsi"/>
          <w:color w:val="000000"/>
          <w:spacing w:val="-1"/>
          <w:lang w:val="pl-PL"/>
        </w:rPr>
        <w:t xml:space="preserve"> </w:t>
      </w:r>
      <w:r w:rsidRPr="00976CF5">
        <w:rPr>
          <w:rFonts w:cstheme="minorHAnsi"/>
          <w:color w:val="000000"/>
          <w:spacing w:val="-2"/>
          <w:lang w:val="pl-PL"/>
        </w:rPr>
        <w:t xml:space="preserve">ul. </w:t>
      </w:r>
      <w:r w:rsidR="00976CF5">
        <w:rPr>
          <w:rFonts w:cstheme="minorHAnsi"/>
          <w:color w:val="000000"/>
          <w:spacing w:val="-2"/>
          <w:lang w:val="pl-PL"/>
        </w:rPr>
        <w:t>Dąbrowskiego 54</w:t>
      </w:r>
      <w:r w:rsidRPr="00976CF5">
        <w:rPr>
          <w:rFonts w:cstheme="minorHAnsi"/>
          <w:color w:val="000000"/>
          <w:spacing w:val="-2"/>
          <w:lang w:val="pl-PL"/>
        </w:rPr>
        <w:t xml:space="preserve">, </w:t>
      </w:r>
      <w:proofErr w:type="spellStart"/>
      <w:r w:rsidRPr="00976CF5">
        <w:rPr>
          <w:rFonts w:cstheme="minorHAnsi"/>
          <w:color w:val="000000"/>
          <w:spacing w:val="-2"/>
          <w:lang w:val="pl-PL"/>
        </w:rPr>
        <w:t>tel</w:t>
      </w:r>
      <w:proofErr w:type="spellEnd"/>
      <w:r w:rsidRPr="00976CF5">
        <w:rPr>
          <w:rFonts w:cstheme="minorHAnsi"/>
          <w:color w:val="000000"/>
          <w:spacing w:val="-2"/>
          <w:lang w:val="pl-PL"/>
        </w:rPr>
        <w:t xml:space="preserve">: </w:t>
      </w:r>
      <w:r w:rsidR="00976CF5">
        <w:rPr>
          <w:rFonts w:cstheme="minorHAnsi"/>
          <w:color w:val="000000"/>
          <w:spacing w:val="-2"/>
          <w:lang w:val="pl-PL"/>
        </w:rPr>
        <w:t>52 386 66 33</w:t>
      </w:r>
    </w:p>
    <w:p w14:paraId="1EC9370F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jc w:val="both"/>
        <w:rPr>
          <w:rFonts w:cstheme="minorHAnsi"/>
          <w:color w:val="000000"/>
          <w:spacing w:val="-6"/>
          <w:lang w:val="pl-PL"/>
        </w:rPr>
      </w:pPr>
      <w:r w:rsidRPr="00976CF5">
        <w:rPr>
          <w:rFonts w:cstheme="minorHAnsi"/>
          <w:color w:val="000000"/>
          <w:spacing w:val="-6"/>
          <w:lang w:val="pl-PL"/>
        </w:rPr>
        <w:t xml:space="preserve">Przetwarzanie Państwa danych następuje wyłącznie w celu wykonania zadań Administratora </w:t>
      </w:r>
      <w:r w:rsidRPr="00976CF5">
        <w:rPr>
          <w:rFonts w:cstheme="minorHAnsi"/>
          <w:color w:val="000000"/>
          <w:spacing w:val="4"/>
          <w:lang w:val="pl-PL"/>
        </w:rPr>
        <w:t xml:space="preserve">wynikających z przepisów prawa oraz zadań realizowanych w interesie publicznym, </w:t>
      </w:r>
      <w:r w:rsidRPr="00976CF5">
        <w:rPr>
          <w:rFonts w:cstheme="minorHAnsi"/>
          <w:color w:val="000000"/>
          <w:spacing w:val="1"/>
          <w:lang w:val="pl-PL"/>
        </w:rPr>
        <w:t xml:space="preserve">na podstawie </w:t>
      </w:r>
      <w:r w:rsidRPr="00976CF5">
        <w:rPr>
          <w:rFonts w:cstheme="minorHAnsi"/>
          <w:i/>
          <w:color w:val="000000"/>
          <w:spacing w:val="1"/>
          <w:lang w:val="pl-PL"/>
        </w:rPr>
        <w:t xml:space="preserve">rozporządzenie Parlamentu Europejskiego i Rady UE 2016/679 z dnia 27 kwietnia </w:t>
      </w:r>
      <w:r w:rsidRPr="00976CF5">
        <w:rPr>
          <w:rFonts w:cstheme="minorHAnsi"/>
          <w:i/>
          <w:color w:val="000000"/>
          <w:spacing w:val="7"/>
          <w:lang w:val="pl-PL"/>
        </w:rPr>
        <w:t xml:space="preserve">2016 r. w sprawie ochrony osób fizycznych w związku z przetwarzaniem danych osobowych </w:t>
      </w:r>
      <w:r w:rsidRPr="00976CF5">
        <w:rPr>
          <w:rFonts w:cstheme="minorHAnsi"/>
          <w:i/>
          <w:color w:val="000000"/>
          <w:spacing w:val="10"/>
          <w:lang w:val="pl-PL"/>
        </w:rPr>
        <w:t xml:space="preserve">i w sprawie swobodnego przepływu takich danych oraz uchylenia dyrektywy 95/46/WE </w:t>
      </w:r>
      <w:r w:rsidRPr="00976CF5">
        <w:rPr>
          <w:rFonts w:cstheme="minorHAnsi"/>
          <w:i/>
          <w:color w:val="000000"/>
          <w:spacing w:val="3"/>
          <w:lang w:val="pl-PL"/>
        </w:rPr>
        <w:t>(Dz. Urz. UE L 119 z 4.05.2016)</w:t>
      </w:r>
    </w:p>
    <w:p w14:paraId="2851F14C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jc w:val="both"/>
        <w:rPr>
          <w:rFonts w:cstheme="minorHAnsi"/>
          <w:color w:val="000000"/>
          <w:spacing w:val="-1"/>
          <w:lang w:val="pl-PL"/>
        </w:rPr>
      </w:pPr>
      <w:r w:rsidRPr="00976CF5">
        <w:rPr>
          <w:rFonts w:cstheme="minorHAnsi"/>
          <w:color w:val="000000"/>
          <w:spacing w:val="-1"/>
          <w:lang w:val="pl-PL"/>
        </w:rPr>
        <w:t xml:space="preserve">Odbiorcami Państwa danych mogą być wyłącznie instytucje uprawnione na podstawie </w:t>
      </w:r>
      <w:r w:rsidRPr="00976CF5">
        <w:rPr>
          <w:rFonts w:cstheme="minorHAnsi"/>
          <w:color w:val="000000"/>
          <w:spacing w:val="2"/>
          <w:lang w:val="pl-PL"/>
        </w:rPr>
        <w:t xml:space="preserve">przepisów prawa lub podmioty, którym Administrator powierzył przetwarzanie danych </w:t>
      </w:r>
      <w:r w:rsidRPr="00976CF5">
        <w:rPr>
          <w:rFonts w:cstheme="minorHAnsi"/>
          <w:color w:val="000000"/>
          <w:spacing w:val="-2"/>
          <w:lang w:val="pl-PL"/>
        </w:rPr>
        <w:t>na podstawiane zawartej umowy.</w:t>
      </w:r>
    </w:p>
    <w:p w14:paraId="6AA2C8F3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rPr>
          <w:rFonts w:cstheme="minorHAnsi"/>
          <w:color w:val="000000"/>
          <w:lang w:val="pl-PL"/>
        </w:rPr>
      </w:pPr>
      <w:r w:rsidRPr="00976CF5">
        <w:rPr>
          <w:rFonts w:cstheme="minorHAnsi"/>
          <w:color w:val="000000"/>
          <w:lang w:val="pl-PL"/>
        </w:rPr>
        <w:t xml:space="preserve">Dane udostępnione przez Państwa nie będą podlegały udostępnieniu podmiotom trzecim </w:t>
      </w:r>
      <w:r w:rsidRPr="00976CF5">
        <w:rPr>
          <w:rFonts w:cstheme="minorHAnsi"/>
          <w:color w:val="000000"/>
          <w:spacing w:val="-2"/>
          <w:lang w:val="pl-PL"/>
        </w:rPr>
        <w:t>lub organizacjom międzynarodowym.</w:t>
      </w:r>
    </w:p>
    <w:p w14:paraId="0203F20A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rPr>
          <w:rFonts w:cstheme="minorHAnsi"/>
          <w:color w:val="000000"/>
          <w:spacing w:val="1"/>
          <w:lang w:val="pl-PL"/>
        </w:rPr>
      </w:pPr>
      <w:r w:rsidRPr="00976CF5">
        <w:rPr>
          <w:rFonts w:cstheme="minorHAnsi"/>
          <w:color w:val="000000"/>
          <w:spacing w:val="1"/>
          <w:lang w:val="pl-PL"/>
        </w:rPr>
        <w:t xml:space="preserve">Mają Państwo prawo dostępu do treści swoich danych, ich sprostowania, usunięcia </w:t>
      </w:r>
      <w:r w:rsidRPr="00976CF5">
        <w:rPr>
          <w:rFonts w:cstheme="minorHAnsi"/>
          <w:color w:val="000000"/>
          <w:spacing w:val="-2"/>
          <w:lang w:val="pl-PL"/>
        </w:rPr>
        <w:t>ograniczenia przetwarzania, przenoszenia i wniesienia sprzeciwu.</w:t>
      </w:r>
    </w:p>
    <w:p w14:paraId="6C69225A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jc w:val="both"/>
        <w:rPr>
          <w:rFonts w:cstheme="minorHAnsi"/>
          <w:color w:val="000000"/>
          <w:spacing w:val="-5"/>
          <w:lang w:val="pl-PL"/>
        </w:rPr>
      </w:pPr>
      <w:r w:rsidRPr="00976CF5">
        <w:rPr>
          <w:rFonts w:cstheme="minorHAnsi"/>
          <w:color w:val="000000"/>
          <w:spacing w:val="-5"/>
          <w:lang w:val="pl-PL"/>
        </w:rPr>
        <w:t xml:space="preserve">W przypadku przetwarzania danych osobowych na podstawie wyrażonej przez Państwa zgody, </w:t>
      </w:r>
      <w:r w:rsidRPr="00976CF5">
        <w:rPr>
          <w:rFonts w:cstheme="minorHAnsi"/>
          <w:color w:val="000000"/>
          <w:spacing w:val="-2"/>
          <w:lang w:val="pl-PL"/>
        </w:rPr>
        <w:t>mogą ją Państwo w dowolnym momencie wycofać bez wpływu na zgodność z prawem przetwarzania którego dokonano na podstawie zgody przed jej cofnięciem.</w:t>
      </w:r>
    </w:p>
    <w:p w14:paraId="1857C3CC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jc w:val="both"/>
        <w:rPr>
          <w:rFonts w:cstheme="minorHAnsi"/>
          <w:color w:val="000000"/>
          <w:spacing w:val="-3"/>
          <w:lang w:val="pl-PL"/>
        </w:rPr>
      </w:pPr>
      <w:r w:rsidRPr="00976CF5">
        <w:rPr>
          <w:rFonts w:cstheme="minorHAnsi"/>
          <w:color w:val="000000"/>
          <w:spacing w:val="-3"/>
          <w:lang w:val="pl-PL"/>
        </w:rPr>
        <w:t xml:space="preserve">W przypadku gdy przetwarzamy Państwa dane osobowe z naruszenia prawa mają Państwo </w:t>
      </w:r>
      <w:r w:rsidRPr="00976CF5">
        <w:rPr>
          <w:rFonts w:cstheme="minorHAnsi"/>
          <w:color w:val="000000"/>
          <w:spacing w:val="-1"/>
          <w:lang w:val="pl-PL"/>
        </w:rPr>
        <w:t xml:space="preserve">prawo do wniesienia skargi do organu nadzorczego: Prezesa Urzędu Ochrony Danych </w:t>
      </w:r>
      <w:r w:rsidRPr="00976CF5">
        <w:rPr>
          <w:rFonts w:cstheme="minorHAnsi"/>
          <w:color w:val="000000"/>
          <w:lang w:val="pl-PL"/>
        </w:rPr>
        <w:t>Osobowych.</w:t>
      </w:r>
    </w:p>
    <w:p w14:paraId="79FF1F48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jc w:val="both"/>
        <w:rPr>
          <w:rFonts w:cstheme="minorHAnsi"/>
          <w:color w:val="000000"/>
          <w:spacing w:val="2"/>
          <w:lang w:val="pl-PL"/>
        </w:rPr>
      </w:pPr>
      <w:r w:rsidRPr="00976CF5">
        <w:rPr>
          <w:rFonts w:cstheme="minorHAnsi"/>
          <w:color w:val="000000"/>
          <w:spacing w:val="2"/>
          <w:lang w:val="pl-PL"/>
        </w:rPr>
        <w:t>Dane udostępnione przez Państwa nie będą podlegały profilowaniu.</w:t>
      </w:r>
    </w:p>
    <w:p w14:paraId="4B5FF382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rPr>
          <w:rFonts w:cstheme="minorHAnsi"/>
          <w:color w:val="000000"/>
          <w:spacing w:val="1"/>
          <w:lang w:val="pl-PL"/>
        </w:rPr>
      </w:pPr>
      <w:r w:rsidRPr="00976CF5">
        <w:rPr>
          <w:rFonts w:cstheme="minorHAnsi"/>
          <w:color w:val="000000"/>
          <w:spacing w:val="1"/>
          <w:lang w:val="pl-PL"/>
        </w:rPr>
        <w:t xml:space="preserve">Podanie danych osobowych jest wymogiem ustawowym i jest obowiązkowe ze względu </w:t>
      </w:r>
      <w:r w:rsidRPr="00976CF5">
        <w:rPr>
          <w:rFonts w:cstheme="minorHAnsi"/>
          <w:color w:val="000000"/>
          <w:spacing w:val="-2"/>
          <w:lang w:val="pl-PL"/>
        </w:rPr>
        <w:t>na przepisy prawa, w pozostałym zakresie jest dobrowolne.</w:t>
      </w:r>
    </w:p>
    <w:p w14:paraId="3B0DA0DD" w14:textId="77777777" w:rsidR="004B55ED" w:rsidRPr="00976CF5" w:rsidRDefault="0078356B" w:rsidP="00976CF5">
      <w:pPr>
        <w:numPr>
          <w:ilvl w:val="0"/>
          <w:numId w:val="1"/>
        </w:numPr>
        <w:tabs>
          <w:tab w:val="clear" w:pos="288"/>
          <w:tab w:val="decimal" w:pos="360"/>
        </w:tabs>
        <w:spacing w:line="276" w:lineRule="auto"/>
        <w:ind w:left="360" w:hanging="288"/>
        <w:rPr>
          <w:rFonts w:cstheme="minorHAnsi"/>
          <w:color w:val="000000"/>
          <w:lang w:val="pl-PL"/>
        </w:rPr>
      </w:pPr>
      <w:r w:rsidRPr="00976CF5">
        <w:rPr>
          <w:rFonts w:cstheme="minorHAnsi"/>
          <w:color w:val="000000"/>
          <w:lang w:val="pl-PL"/>
        </w:rPr>
        <w:t xml:space="preserve">Dane osobowe przechowujemy na okres niezbędny do wykonania zadań Administratora </w:t>
      </w:r>
      <w:r w:rsidRPr="00976CF5">
        <w:rPr>
          <w:rFonts w:cstheme="minorHAnsi"/>
          <w:color w:val="000000"/>
          <w:spacing w:val="-2"/>
          <w:lang w:val="pl-PL"/>
        </w:rPr>
        <w:t>oraz realizacji obowiązku archiwizacyjnego, które wynikają z przepisów prawa.</w:t>
      </w:r>
    </w:p>
    <w:sectPr w:rsidR="004B55ED" w:rsidRPr="00976CF5" w:rsidSect="00976CF5">
      <w:pgSz w:w="11918" w:h="16854"/>
      <w:pgMar w:top="1417" w:right="1417" w:bottom="1417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EE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A505C2"/>
    <w:multiLevelType w:val="multilevel"/>
    <w:tmpl w:val="389284DA"/>
    <w:lvl w:ilvl="0">
      <w:start w:val="1"/>
      <w:numFmt w:val="decimal"/>
      <w:lvlText w:val="%1.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1"/>
        <w:w w:val="100"/>
        <w:sz w:val="1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ED"/>
    <w:rsid w:val="004B55ED"/>
    <w:rsid w:val="00583E21"/>
    <w:rsid w:val="0078356B"/>
    <w:rsid w:val="0097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61C3A"/>
  <w15:docId w15:val="{FFCC5A7B-7A2C-4D6D-BBD2-314F53805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Ciszewska</dc:creator>
  <cp:lastModifiedBy>Ewelina Ciszewska</cp:lastModifiedBy>
  <cp:revision>2</cp:revision>
  <dcterms:created xsi:type="dcterms:W3CDTF">2020-10-12T06:47:00Z</dcterms:created>
  <dcterms:modified xsi:type="dcterms:W3CDTF">2020-10-12T06:47:00Z</dcterms:modified>
</cp:coreProperties>
</file>